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4B7502" w:rsidRPr="004B7502" w14:paraId="554BD438" w14:textId="77777777" w:rsidTr="00DE1399">
        <w:trPr>
          <w:trHeight w:val="3089"/>
        </w:trPr>
        <w:tc>
          <w:tcPr>
            <w:tcW w:w="4124" w:type="dxa"/>
          </w:tcPr>
          <w:p w14:paraId="12BD85CC" w14:textId="06C9F74B" w:rsidR="004B7502" w:rsidRPr="004B7502" w:rsidRDefault="004B7502" w:rsidP="00DE1399">
            <w:pPr>
              <w:rPr>
                <w:sz w:val="20"/>
                <w:szCs w:val="20"/>
              </w:rPr>
            </w:pPr>
            <w:proofErr w:type="spellStart"/>
            <w:r w:rsidRPr="004B7502">
              <w:rPr>
                <w:sz w:val="20"/>
                <w:szCs w:val="20"/>
              </w:rPr>
              <w:t>Temeljem</w:t>
            </w:r>
            <w:proofErr w:type="spellEnd"/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članka</w:t>
            </w:r>
            <w:proofErr w:type="spellEnd"/>
            <w:r w:rsidRPr="004B7502">
              <w:rPr>
                <w:sz w:val="20"/>
                <w:szCs w:val="20"/>
              </w:rPr>
              <w:t xml:space="preserve"> 94. </w:t>
            </w:r>
            <w:proofErr w:type="spellStart"/>
            <w:r w:rsidRPr="004B7502">
              <w:rPr>
                <w:sz w:val="20"/>
                <w:szCs w:val="20"/>
              </w:rPr>
              <w:t>Statuta</w:t>
            </w:r>
            <w:proofErr w:type="spellEnd"/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Umjetničke</w:t>
            </w:r>
            <w:proofErr w:type="spellEnd"/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škole</w:t>
            </w:r>
            <w:proofErr w:type="spellEnd"/>
            <w:r w:rsidRPr="004B7502">
              <w:rPr>
                <w:sz w:val="20"/>
                <w:szCs w:val="20"/>
              </w:rPr>
              <w:t xml:space="preserve"> Franje Lučića, </w:t>
            </w:r>
            <w:proofErr w:type="spellStart"/>
            <w:r w:rsidRPr="004B7502">
              <w:rPr>
                <w:sz w:val="20"/>
                <w:szCs w:val="20"/>
              </w:rPr>
              <w:t>ravnatelj</w:t>
            </w:r>
            <w:proofErr w:type="spellEnd"/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Umjetničke</w:t>
            </w:r>
            <w:proofErr w:type="spellEnd"/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škole</w:t>
            </w:r>
            <w:proofErr w:type="spellEnd"/>
            <w:r w:rsidRPr="004B7502">
              <w:rPr>
                <w:sz w:val="20"/>
                <w:szCs w:val="20"/>
              </w:rPr>
              <w:t xml:space="preserve"> Franje </w:t>
            </w:r>
            <w:proofErr w:type="gramStart"/>
            <w:r w:rsidRPr="004B7502">
              <w:rPr>
                <w:sz w:val="20"/>
                <w:szCs w:val="20"/>
              </w:rPr>
              <w:t>Lučića ,</w:t>
            </w:r>
            <w:proofErr w:type="gramEnd"/>
            <w:r w:rsidRPr="004B7502">
              <w:rPr>
                <w:sz w:val="20"/>
                <w:szCs w:val="20"/>
              </w:rPr>
              <w:t xml:space="preserve"> Borut Vidošević</w:t>
            </w:r>
            <w:r>
              <w:rPr>
                <w:sz w:val="20"/>
                <w:szCs w:val="20"/>
              </w:rPr>
              <w:t xml:space="preserve">, prof., </w:t>
            </w:r>
            <w:r w:rsidRPr="004B7502">
              <w:rPr>
                <w:sz w:val="20"/>
                <w:szCs w:val="20"/>
              </w:rPr>
              <w:t xml:space="preserve"> </w:t>
            </w:r>
            <w:proofErr w:type="spellStart"/>
            <w:r w:rsidRPr="004B7502">
              <w:rPr>
                <w:sz w:val="20"/>
                <w:szCs w:val="20"/>
              </w:rPr>
              <w:t>donosi</w:t>
            </w:r>
            <w:proofErr w:type="spellEnd"/>
          </w:p>
          <w:p w14:paraId="0BC2A919" w14:textId="77777777" w:rsidR="004B7502" w:rsidRPr="004B7502" w:rsidRDefault="004B7502" w:rsidP="00DE1399">
            <w:pPr>
              <w:rPr>
                <w:sz w:val="20"/>
                <w:szCs w:val="20"/>
              </w:rPr>
            </w:pPr>
          </w:p>
          <w:p w14:paraId="68A3B1A4" w14:textId="61C2D43D" w:rsidR="004B7502" w:rsidRPr="004B7502" w:rsidRDefault="004B7502" w:rsidP="004B750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B7502">
              <w:rPr>
                <w:b/>
                <w:sz w:val="20"/>
                <w:szCs w:val="20"/>
                <w:lang w:val="pl-PL"/>
              </w:rPr>
              <w:t>Proceduru praćenja i naplate prihoda i primitaka</w:t>
            </w:r>
          </w:p>
          <w:p w14:paraId="6AE2BE9C" w14:textId="77777777" w:rsidR="004B7502" w:rsidRPr="004B7502" w:rsidRDefault="004B7502" w:rsidP="00DE1399">
            <w:pPr>
              <w:jc w:val="center"/>
              <w:rPr>
                <w:sz w:val="20"/>
                <w:szCs w:val="20"/>
                <w:lang w:val="pl-PL"/>
              </w:rPr>
            </w:pPr>
            <w:r w:rsidRPr="004B7502">
              <w:rPr>
                <w:sz w:val="20"/>
                <w:szCs w:val="20"/>
                <w:lang w:val="pl-PL"/>
              </w:rPr>
              <w:t>Članak 1.</w:t>
            </w:r>
          </w:p>
          <w:p w14:paraId="17B7654E" w14:textId="77777777" w:rsidR="004B7502" w:rsidRPr="004B7502" w:rsidRDefault="004B7502" w:rsidP="00DE1399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71B613E9" w14:textId="77777777" w:rsidR="004B7502" w:rsidRPr="004B7502" w:rsidRDefault="004B7502" w:rsidP="00DE1399">
            <w:pPr>
              <w:rPr>
                <w:sz w:val="20"/>
                <w:szCs w:val="20"/>
                <w:lang w:val="pl-PL"/>
              </w:rPr>
            </w:pPr>
            <w:r w:rsidRPr="004B7502">
              <w:rPr>
                <w:sz w:val="20"/>
                <w:szCs w:val="20"/>
                <w:lang w:val="pl-PL"/>
              </w:rPr>
              <w:t>Ovim aktom utvrđuju se obveze pojedinih službi u Umjetničkoj školi Franje Lučića (u daljnjem tekstu: Škola) te propisuje procedura, odnosno način i rokovi praćenja i naplate prihoda i primitaka Škole.</w:t>
            </w:r>
          </w:p>
          <w:p w14:paraId="7126C2C9" w14:textId="77777777" w:rsidR="004B7502" w:rsidRPr="004B7502" w:rsidRDefault="004B7502" w:rsidP="00DE1399">
            <w:pPr>
              <w:rPr>
                <w:sz w:val="20"/>
                <w:szCs w:val="20"/>
                <w:lang w:val="pl-PL"/>
              </w:rPr>
            </w:pPr>
          </w:p>
          <w:p w14:paraId="770B7DA5" w14:textId="77777777" w:rsidR="004B7502" w:rsidRPr="004B7502" w:rsidRDefault="004B7502" w:rsidP="00DE1399">
            <w:pPr>
              <w:rPr>
                <w:sz w:val="20"/>
                <w:szCs w:val="20"/>
                <w:lang w:val="pl-PL"/>
              </w:rPr>
            </w:pPr>
            <w:r w:rsidRPr="004B7502">
              <w:rPr>
                <w:sz w:val="20"/>
                <w:szCs w:val="20"/>
                <w:lang w:val="pl-PL"/>
              </w:rPr>
              <w:t>Prihodi koje Škola naplaćuje su prihodi od sufinanciranja roditelja za  iznajmljivanje instrumenata i prihodi od plaćanja participacije učenika škole, troškova obrazovanja za učenike državljane zemalja izvan Europske unije te za pohađanje drugog programa umjetničkog obrazovanja.</w:t>
            </w:r>
          </w:p>
          <w:p w14:paraId="0EE0210D" w14:textId="77777777" w:rsidR="004B7502" w:rsidRPr="004B7502" w:rsidRDefault="004B7502" w:rsidP="00DE1399">
            <w:pPr>
              <w:rPr>
                <w:sz w:val="20"/>
                <w:szCs w:val="20"/>
                <w:lang w:val="pl-PL"/>
              </w:rPr>
            </w:pPr>
          </w:p>
          <w:p w14:paraId="5FACC0DB" w14:textId="1F6374CB" w:rsidR="004B7502" w:rsidRPr="004B7502" w:rsidRDefault="004B7502" w:rsidP="004B7502">
            <w:pPr>
              <w:jc w:val="center"/>
              <w:rPr>
                <w:sz w:val="20"/>
                <w:szCs w:val="20"/>
                <w:lang w:val="pl-PL"/>
              </w:rPr>
            </w:pPr>
            <w:r w:rsidRPr="004B7502">
              <w:rPr>
                <w:sz w:val="20"/>
                <w:szCs w:val="20"/>
                <w:lang w:val="pl-PL"/>
              </w:rPr>
              <w:t>Članak 2.</w:t>
            </w:r>
          </w:p>
          <w:p w14:paraId="20433040" w14:textId="458457AD" w:rsidR="004B7502" w:rsidRPr="004B7502" w:rsidRDefault="004B7502" w:rsidP="00DE1399">
            <w:pPr>
              <w:rPr>
                <w:sz w:val="20"/>
                <w:szCs w:val="20"/>
                <w:lang w:val="pl-PL"/>
              </w:rPr>
            </w:pPr>
            <w:r w:rsidRPr="004B7502">
              <w:rPr>
                <w:sz w:val="20"/>
                <w:szCs w:val="20"/>
                <w:lang w:val="pl-PL"/>
              </w:rPr>
              <w:t>Procedura iz članka1. izvodi se po sljedećem postupku, osim ako posebnim propisom nije drugačije određeno: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3220"/>
              <w:gridCol w:w="1902"/>
              <w:gridCol w:w="1899"/>
              <w:gridCol w:w="1886"/>
            </w:tblGrid>
            <w:tr w:rsidR="004B7502" w:rsidRPr="004B7502" w14:paraId="3C93786C" w14:textId="77777777" w:rsidTr="00DE1399">
              <w:tc>
                <w:tcPr>
                  <w:tcW w:w="627" w:type="dxa"/>
                </w:tcPr>
                <w:p w14:paraId="4C9ED0F1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 xml:space="preserve">Red. </w:t>
                  </w:r>
                </w:p>
                <w:p w14:paraId="03C28CE7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br.</w:t>
                  </w:r>
                </w:p>
              </w:tc>
              <w:tc>
                <w:tcPr>
                  <w:tcW w:w="3220" w:type="dxa"/>
                </w:tcPr>
                <w:p w14:paraId="59A41F88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</w:p>
                <w:p w14:paraId="085A854B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1902" w:type="dxa"/>
                </w:tcPr>
                <w:p w14:paraId="13B83C68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</w:p>
                <w:p w14:paraId="1DF21110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NADLEŽNOST</w:t>
                  </w:r>
                </w:p>
              </w:tc>
              <w:tc>
                <w:tcPr>
                  <w:tcW w:w="1899" w:type="dxa"/>
                </w:tcPr>
                <w:p w14:paraId="6A855DE3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</w:p>
                <w:p w14:paraId="196FCDD2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DOKUMENT</w:t>
                  </w:r>
                </w:p>
              </w:tc>
              <w:tc>
                <w:tcPr>
                  <w:tcW w:w="1886" w:type="dxa"/>
                </w:tcPr>
                <w:p w14:paraId="7137AA88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</w:p>
                <w:p w14:paraId="7F961AE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ROK</w:t>
                  </w:r>
                </w:p>
              </w:tc>
            </w:tr>
            <w:tr w:rsidR="004B7502" w:rsidRPr="004B7502" w14:paraId="53670529" w14:textId="77777777" w:rsidTr="00DE1399">
              <w:tc>
                <w:tcPr>
                  <w:tcW w:w="627" w:type="dxa"/>
                </w:tcPr>
                <w:p w14:paraId="007F92FE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14:paraId="3936BFE3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046C485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14:paraId="49205E51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86" w:type="dxa"/>
                </w:tcPr>
                <w:p w14:paraId="79CF170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5</w:t>
                  </w:r>
                </w:p>
                <w:p w14:paraId="18B42E7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B7502" w:rsidRPr="004B7502" w14:paraId="45A3C14C" w14:textId="77777777" w:rsidTr="00DE1399">
              <w:tc>
                <w:tcPr>
                  <w:tcW w:w="627" w:type="dxa"/>
                </w:tcPr>
                <w:p w14:paraId="323DDAC0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20" w:type="dxa"/>
                </w:tcPr>
                <w:p w14:paraId="09FDBDF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2" w:type="dxa"/>
                </w:tcPr>
                <w:p w14:paraId="666D4169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14:paraId="0873381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Ugovor, Revers o iznajmljenom instrumentu</w:t>
                  </w:r>
                </w:p>
              </w:tc>
              <w:tc>
                <w:tcPr>
                  <w:tcW w:w="1886" w:type="dxa"/>
                </w:tcPr>
                <w:p w14:paraId="473B366D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4B7502" w:rsidRPr="004B7502" w14:paraId="44DA2A0D" w14:textId="77777777" w:rsidTr="00DE1399">
              <w:tc>
                <w:tcPr>
                  <w:tcW w:w="627" w:type="dxa"/>
                </w:tcPr>
                <w:p w14:paraId="363B6850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20" w:type="dxa"/>
                </w:tcPr>
                <w:p w14:paraId="201D878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2" w:type="dxa"/>
                </w:tcPr>
                <w:p w14:paraId="27E4FDF1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14:paraId="16EECD5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14:paraId="62490ED9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Tijekom godine</w:t>
                  </w:r>
                </w:p>
                <w:p w14:paraId="27CB7F2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B7502" w:rsidRPr="004B7502" w14:paraId="746CE2F7" w14:textId="77777777" w:rsidTr="00DE1399">
              <w:tc>
                <w:tcPr>
                  <w:tcW w:w="627" w:type="dxa"/>
                </w:tcPr>
                <w:p w14:paraId="008C0C9E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20" w:type="dxa"/>
                </w:tcPr>
                <w:p w14:paraId="17CCBF59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2" w:type="dxa"/>
                </w:tcPr>
                <w:p w14:paraId="24D58AC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</w:tcPr>
                <w:p w14:paraId="2F39EAA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14:paraId="5BEB7ED0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4B7502" w:rsidRPr="004B7502" w14:paraId="7625BBE7" w14:textId="77777777" w:rsidTr="00DE1399">
              <w:tc>
                <w:tcPr>
                  <w:tcW w:w="627" w:type="dxa"/>
                </w:tcPr>
                <w:p w14:paraId="104C0762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20" w:type="dxa"/>
                </w:tcPr>
                <w:p w14:paraId="4FC3F293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2" w:type="dxa"/>
                </w:tcPr>
                <w:p w14:paraId="2B3DBF2E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Predmetni nastavnici</w:t>
                  </w:r>
                </w:p>
              </w:tc>
              <w:tc>
                <w:tcPr>
                  <w:tcW w:w="1899" w:type="dxa"/>
                </w:tcPr>
                <w:p w14:paraId="7ADC1003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 i nalog za plaćanje</w:t>
                  </w:r>
                </w:p>
              </w:tc>
              <w:tc>
                <w:tcPr>
                  <w:tcW w:w="1886" w:type="dxa"/>
                </w:tcPr>
                <w:p w14:paraId="675F4E2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2 dana nakon ovjere</w:t>
                  </w:r>
                </w:p>
                <w:p w14:paraId="4E46332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B7502" w:rsidRPr="004E72FF" w14:paraId="5EF4CC23" w14:textId="77777777" w:rsidTr="00DE1399">
              <w:tc>
                <w:tcPr>
                  <w:tcW w:w="627" w:type="dxa"/>
                </w:tcPr>
                <w:p w14:paraId="20A6917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20" w:type="dxa"/>
                </w:tcPr>
                <w:p w14:paraId="31276882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2" w:type="dxa"/>
                </w:tcPr>
                <w:p w14:paraId="4FE11ABE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9CBCAD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14:paraId="6A32199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86" w:type="dxa"/>
                </w:tcPr>
                <w:p w14:paraId="1F0D5EA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4B7502" w:rsidRPr="004B7502" w14:paraId="52F0CD90" w14:textId="77777777" w:rsidTr="00DE1399">
              <w:tc>
                <w:tcPr>
                  <w:tcW w:w="627" w:type="dxa"/>
                </w:tcPr>
                <w:p w14:paraId="70483FA4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20" w:type="dxa"/>
                </w:tcPr>
                <w:p w14:paraId="1EBE6A1F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2" w:type="dxa"/>
                </w:tcPr>
                <w:p w14:paraId="09F9DE5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1D35020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14:paraId="32B5AF0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Knjiženje izvatka računa u Glavnu knjigu i Knjigu izlaznih računa</w:t>
                  </w:r>
                </w:p>
                <w:p w14:paraId="7F08330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</w:tcPr>
                <w:p w14:paraId="789A4FB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4B7502" w:rsidRPr="004B7502" w14:paraId="78C5B6B6" w14:textId="77777777" w:rsidTr="00DE1399">
              <w:tc>
                <w:tcPr>
                  <w:tcW w:w="627" w:type="dxa"/>
                </w:tcPr>
                <w:p w14:paraId="7B0ADC0F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20" w:type="dxa"/>
                </w:tcPr>
                <w:p w14:paraId="6AA927F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2" w:type="dxa"/>
                </w:tcPr>
                <w:p w14:paraId="766F9DD3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06991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14:paraId="1F2C07D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Kartica poslovnog partnera</w:t>
                  </w:r>
                </w:p>
              </w:tc>
              <w:tc>
                <w:tcPr>
                  <w:tcW w:w="1886" w:type="dxa"/>
                </w:tcPr>
                <w:p w14:paraId="77364A1A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4B7502" w:rsidRPr="004B7502" w14:paraId="514DDED3" w14:textId="77777777" w:rsidTr="00DE1399">
              <w:tc>
                <w:tcPr>
                  <w:tcW w:w="627" w:type="dxa"/>
                </w:tcPr>
                <w:p w14:paraId="53FF5A4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20" w:type="dxa"/>
                </w:tcPr>
                <w:p w14:paraId="063740DF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</w:tcPr>
                <w:p w14:paraId="10C04DC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14:paraId="3C74AFE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86" w:type="dxa"/>
                </w:tcPr>
                <w:p w14:paraId="638DC86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4B7502" w:rsidRPr="004B7502" w14:paraId="24B82ABD" w14:textId="77777777" w:rsidTr="00DE1399">
              <w:tc>
                <w:tcPr>
                  <w:tcW w:w="627" w:type="dxa"/>
                </w:tcPr>
                <w:p w14:paraId="336A227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3220" w:type="dxa"/>
                </w:tcPr>
                <w:p w14:paraId="09B8F298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2" w:type="dxa"/>
                </w:tcPr>
                <w:p w14:paraId="173F7003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Predmetni nastavnici, računovodstvo</w:t>
                  </w:r>
                </w:p>
                <w:p w14:paraId="77B8DECE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</w:tcPr>
                <w:p w14:paraId="0A487C20" w14:textId="4F7656DF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Liste dužnika,</w:t>
                  </w:r>
                  <w:r w:rsidR="004E72FF">
                    <w:rPr>
                      <w:sz w:val="20"/>
                      <w:szCs w:val="20"/>
                    </w:rPr>
                    <w:t xml:space="preserve">  </w:t>
                  </w:r>
                  <w:r w:rsidRPr="004B7502">
                    <w:rPr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86" w:type="dxa"/>
                </w:tcPr>
                <w:p w14:paraId="19CE91B2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4B7502" w:rsidRPr="004B7502" w14:paraId="2CD6E1A3" w14:textId="77777777" w:rsidTr="00DE1399">
              <w:tc>
                <w:tcPr>
                  <w:tcW w:w="627" w:type="dxa"/>
                </w:tcPr>
                <w:p w14:paraId="484C5CAB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20" w:type="dxa"/>
                </w:tcPr>
                <w:p w14:paraId="348BD4F4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Donošenje odluke o prisilnoj naplati potraživanja</w:t>
                  </w:r>
                </w:p>
              </w:tc>
              <w:tc>
                <w:tcPr>
                  <w:tcW w:w="1902" w:type="dxa"/>
                </w:tcPr>
                <w:p w14:paraId="73755D65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88CD3D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</w:tcPr>
                <w:p w14:paraId="4DA7CB8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Odluka o prisilnoj naplati potraživanja</w:t>
                  </w:r>
                </w:p>
              </w:tc>
              <w:tc>
                <w:tcPr>
                  <w:tcW w:w="1886" w:type="dxa"/>
                </w:tcPr>
                <w:p w14:paraId="3937CD9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4B7502" w:rsidRPr="004B7502" w14:paraId="0E072E6A" w14:textId="77777777" w:rsidTr="00DE1399">
              <w:tc>
                <w:tcPr>
                  <w:tcW w:w="627" w:type="dxa"/>
                </w:tcPr>
                <w:p w14:paraId="4A9B0481" w14:textId="77777777" w:rsidR="004B7502" w:rsidRPr="004B7502" w:rsidRDefault="004B7502" w:rsidP="00DE1399">
                  <w:pPr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20" w:type="dxa"/>
                </w:tcPr>
                <w:p w14:paraId="38089DFC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</w:tcPr>
                <w:p w14:paraId="3DA18D3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9B32116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14:paraId="68094C57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Ovršni postupak kod Općinskog suda ili javnog bilježnika</w:t>
                  </w:r>
                </w:p>
              </w:tc>
              <w:tc>
                <w:tcPr>
                  <w:tcW w:w="1886" w:type="dxa"/>
                </w:tcPr>
                <w:p w14:paraId="47C28F7B" w14:textId="77777777" w:rsidR="004B7502" w:rsidRPr="004B7502" w:rsidRDefault="004B7502" w:rsidP="00DE1399">
                  <w:pPr>
                    <w:jc w:val="center"/>
                    <w:rPr>
                      <w:sz w:val="20"/>
                      <w:szCs w:val="20"/>
                    </w:rPr>
                  </w:pPr>
                  <w:r w:rsidRPr="004B7502">
                    <w:rPr>
                      <w:sz w:val="20"/>
                      <w:szCs w:val="20"/>
                    </w:rPr>
                    <w:t>15 dana nakon donošenja Odluke</w:t>
                  </w:r>
                </w:p>
              </w:tc>
            </w:tr>
          </w:tbl>
          <w:p w14:paraId="448C4BFC" w14:textId="77777777" w:rsidR="004B7502" w:rsidRPr="004B7502" w:rsidRDefault="004B7502" w:rsidP="00DE1399">
            <w:pPr>
              <w:rPr>
                <w:sz w:val="20"/>
                <w:szCs w:val="20"/>
              </w:rPr>
            </w:pPr>
          </w:p>
        </w:tc>
      </w:tr>
    </w:tbl>
    <w:p w14:paraId="38FB9786" w14:textId="77777777" w:rsidR="004B7502" w:rsidRPr="004B7502" w:rsidRDefault="004B7502" w:rsidP="004B7502">
      <w:pPr>
        <w:rPr>
          <w:sz w:val="20"/>
          <w:szCs w:val="20"/>
        </w:rPr>
      </w:pPr>
    </w:p>
    <w:p w14:paraId="7C535D4C" w14:textId="01247014" w:rsidR="004B7502" w:rsidRPr="004B7502" w:rsidRDefault="004B7502" w:rsidP="004B7502">
      <w:pPr>
        <w:jc w:val="center"/>
        <w:rPr>
          <w:sz w:val="20"/>
          <w:szCs w:val="20"/>
        </w:rPr>
      </w:pPr>
      <w:proofErr w:type="spellStart"/>
      <w:r w:rsidRPr="004B7502">
        <w:rPr>
          <w:sz w:val="20"/>
          <w:szCs w:val="20"/>
        </w:rPr>
        <w:t>Članak</w:t>
      </w:r>
      <w:proofErr w:type="spellEnd"/>
      <w:r w:rsidRPr="004B7502">
        <w:rPr>
          <w:sz w:val="20"/>
          <w:szCs w:val="20"/>
        </w:rPr>
        <w:t xml:space="preserve"> 3.</w:t>
      </w:r>
    </w:p>
    <w:p w14:paraId="252F33DB" w14:textId="77777777" w:rsidR="004B7502" w:rsidRPr="004B7502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Provodit će se redovito slanje pismenih opomena dva puta godišnje (prva opomena do kraja 1.polugodišta, druga opomena do kraja 2.polugodišta).</w:t>
      </w:r>
    </w:p>
    <w:p w14:paraId="1EE52D28" w14:textId="77777777" w:rsidR="004B7502" w:rsidRPr="004B7502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U slučaju nepodmirenja obaveza po pismenoj opomeni u roku od 30 dana od primitka šalje se pismena opomena prije pokretanja ovršnog postupka.</w:t>
      </w:r>
    </w:p>
    <w:p w14:paraId="59020DC7" w14:textId="77777777" w:rsidR="004B7502" w:rsidRPr="004B7502" w:rsidRDefault="004B7502" w:rsidP="004B7502">
      <w:pPr>
        <w:rPr>
          <w:sz w:val="20"/>
          <w:szCs w:val="20"/>
          <w:lang w:val="pl-PL"/>
        </w:rPr>
      </w:pPr>
    </w:p>
    <w:p w14:paraId="6B3AF965" w14:textId="6DEC55C7" w:rsidR="004B7502" w:rsidRPr="004B7502" w:rsidRDefault="004B7502" w:rsidP="004B7502">
      <w:pPr>
        <w:jc w:val="center"/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Članak 4.</w:t>
      </w:r>
    </w:p>
    <w:p w14:paraId="507E9A24" w14:textId="77777777" w:rsidR="004B7502" w:rsidRPr="004B7502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Nakon što u roku 30 dana nije plaćen dug za koji je poslana opomena, računovodstvo o tome obavještava ravnatelja koji donosi Odluku o prisilnoj naplati potraživanja te se pokreće ovršni postupak kod javnog bilježnika.</w:t>
      </w:r>
    </w:p>
    <w:p w14:paraId="387C2944" w14:textId="77777777" w:rsidR="004B7502" w:rsidRPr="004B7502" w:rsidRDefault="004B7502" w:rsidP="004B7502">
      <w:pPr>
        <w:rPr>
          <w:sz w:val="20"/>
          <w:szCs w:val="20"/>
          <w:lang w:val="pl-PL"/>
        </w:rPr>
      </w:pPr>
    </w:p>
    <w:p w14:paraId="0E47EB0D" w14:textId="77777777" w:rsidR="004B7502" w:rsidRPr="004B7502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Procedura iz stavka 1. izvodi se po slijedećem postupku:</w:t>
      </w:r>
    </w:p>
    <w:p w14:paraId="781100ED" w14:textId="77777777" w:rsidR="004B7502" w:rsidRPr="004B7502" w:rsidRDefault="004B7502" w:rsidP="004B7502">
      <w:pPr>
        <w:rPr>
          <w:sz w:val="20"/>
          <w:szCs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2477"/>
        <w:gridCol w:w="2428"/>
        <w:gridCol w:w="1784"/>
        <w:gridCol w:w="1604"/>
      </w:tblGrid>
      <w:tr w:rsidR="004B7502" w:rsidRPr="004B7502" w14:paraId="7BCB0479" w14:textId="77777777" w:rsidTr="00DE1399">
        <w:tc>
          <w:tcPr>
            <w:tcW w:w="780" w:type="dxa"/>
          </w:tcPr>
          <w:p w14:paraId="3F5D6E9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Red. br.</w:t>
            </w:r>
          </w:p>
        </w:tc>
        <w:tc>
          <w:tcPr>
            <w:tcW w:w="2699" w:type="dxa"/>
          </w:tcPr>
          <w:p w14:paraId="7E67B538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6BA031E8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AKTIVNOST</w:t>
            </w:r>
          </w:p>
        </w:tc>
        <w:tc>
          <w:tcPr>
            <w:tcW w:w="2272" w:type="dxa"/>
          </w:tcPr>
          <w:p w14:paraId="7BA78830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6520A3D4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NADLEŽNOST</w:t>
            </w:r>
          </w:p>
        </w:tc>
        <w:tc>
          <w:tcPr>
            <w:tcW w:w="1805" w:type="dxa"/>
          </w:tcPr>
          <w:p w14:paraId="3039E8B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38A263A4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DOKUMENT</w:t>
            </w:r>
          </w:p>
        </w:tc>
        <w:tc>
          <w:tcPr>
            <w:tcW w:w="1732" w:type="dxa"/>
          </w:tcPr>
          <w:p w14:paraId="48D56145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3D0173F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ROK</w:t>
            </w:r>
          </w:p>
        </w:tc>
      </w:tr>
      <w:tr w:rsidR="004B7502" w:rsidRPr="004B7502" w14:paraId="35302EF3" w14:textId="77777777" w:rsidTr="00DE1399">
        <w:tc>
          <w:tcPr>
            <w:tcW w:w="780" w:type="dxa"/>
          </w:tcPr>
          <w:p w14:paraId="3677A12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14:paraId="266F01B5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14:paraId="0BA145B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14:paraId="44FD13F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14:paraId="3BF4B0D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5</w:t>
            </w:r>
          </w:p>
        </w:tc>
      </w:tr>
      <w:tr w:rsidR="004B7502" w:rsidRPr="004B7502" w14:paraId="6520DCDF" w14:textId="77777777" w:rsidTr="00DE1399">
        <w:tc>
          <w:tcPr>
            <w:tcW w:w="780" w:type="dxa"/>
          </w:tcPr>
          <w:p w14:paraId="1485DEC5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1.</w:t>
            </w:r>
          </w:p>
        </w:tc>
        <w:tc>
          <w:tcPr>
            <w:tcW w:w="2699" w:type="dxa"/>
          </w:tcPr>
          <w:p w14:paraId="6EBFF1C6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14:paraId="54AB1A56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431E342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14:paraId="78C48181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14:paraId="25A925EE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Prije zastare potraživanja</w:t>
            </w:r>
          </w:p>
        </w:tc>
      </w:tr>
      <w:tr w:rsidR="004B7502" w:rsidRPr="004B7502" w14:paraId="6B365FC1" w14:textId="77777777" w:rsidTr="00DE1399">
        <w:tc>
          <w:tcPr>
            <w:tcW w:w="780" w:type="dxa"/>
          </w:tcPr>
          <w:p w14:paraId="38C646CE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2.</w:t>
            </w:r>
          </w:p>
        </w:tc>
        <w:tc>
          <w:tcPr>
            <w:tcW w:w="2699" w:type="dxa"/>
          </w:tcPr>
          <w:p w14:paraId="299726F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14:paraId="26BF0C01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0A3C4B46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462065C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14:paraId="63EDDA69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14:paraId="36E0DACB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Prije zastare potraživanja</w:t>
            </w:r>
          </w:p>
        </w:tc>
      </w:tr>
      <w:tr w:rsidR="004B7502" w:rsidRPr="004E72FF" w14:paraId="761CE30D" w14:textId="77777777" w:rsidTr="00DE1399">
        <w:tc>
          <w:tcPr>
            <w:tcW w:w="780" w:type="dxa"/>
          </w:tcPr>
          <w:p w14:paraId="2004704B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3.</w:t>
            </w:r>
          </w:p>
        </w:tc>
        <w:tc>
          <w:tcPr>
            <w:tcW w:w="2699" w:type="dxa"/>
          </w:tcPr>
          <w:p w14:paraId="6554A66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14:paraId="7B81210C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23DDC2D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14:paraId="0D87B6B4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14:paraId="2A78C4A6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Najkasnije dva dana od pokretanja postupka</w:t>
            </w:r>
          </w:p>
        </w:tc>
      </w:tr>
      <w:tr w:rsidR="004B7502" w:rsidRPr="004B7502" w14:paraId="2309AEA3" w14:textId="77777777" w:rsidTr="00DE1399">
        <w:tc>
          <w:tcPr>
            <w:tcW w:w="780" w:type="dxa"/>
          </w:tcPr>
          <w:p w14:paraId="4D3F6641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4.</w:t>
            </w:r>
          </w:p>
        </w:tc>
        <w:tc>
          <w:tcPr>
            <w:tcW w:w="2699" w:type="dxa"/>
          </w:tcPr>
          <w:p w14:paraId="1442A14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14:paraId="5B312C0E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0873EF14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14:paraId="62A78B8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14:paraId="509FF1B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Isti dan</w:t>
            </w:r>
          </w:p>
        </w:tc>
      </w:tr>
      <w:tr w:rsidR="004B7502" w:rsidRPr="004E72FF" w14:paraId="79664341" w14:textId="77777777" w:rsidTr="00DE1399">
        <w:tc>
          <w:tcPr>
            <w:tcW w:w="780" w:type="dxa"/>
          </w:tcPr>
          <w:p w14:paraId="457D67ED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99" w:type="dxa"/>
          </w:tcPr>
          <w:p w14:paraId="7708B83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14:paraId="24906DB3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53CD43C4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14:paraId="04ADAAF2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14:paraId="1583B93E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Najkasnije 3 radna  dana od ovjere i potpisa</w:t>
            </w:r>
          </w:p>
        </w:tc>
      </w:tr>
      <w:tr w:rsidR="004B7502" w:rsidRPr="004E72FF" w14:paraId="41BF33A0" w14:textId="77777777" w:rsidTr="00DE1399">
        <w:tc>
          <w:tcPr>
            <w:tcW w:w="780" w:type="dxa"/>
          </w:tcPr>
          <w:p w14:paraId="632F1C9B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6.</w:t>
            </w:r>
          </w:p>
        </w:tc>
        <w:tc>
          <w:tcPr>
            <w:tcW w:w="2699" w:type="dxa"/>
          </w:tcPr>
          <w:p w14:paraId="21695A3A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14:paraId="61B71678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</w:p>
          <w:p w14:paraId="47E5EAA9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14:paraId="5A6832E7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14:paraId="6A75BC21" w14:textId="77777777" w:rsidR="004B7502" w:rsidRPr="004B7502" w:rsidRDefault="004B7502" w:rsidP="00DE1399">
            <w:pPr>
              <w:jc w:val="center"/>
              <w:rPr>
                <w:sz w:val="20"/>
                <w:szCs w:val="20"/>
              </w:rPr>
            </w:pPr>
            <w:r w:rsidRPr="004B7502">
              <w:rPr>
                <w:sz w:val="20"/>
                <w:szCs w:val="20"/>
              </w:rPr>
              <w:t>Najkasnije 3 radna dana od primitka pravomoćnih rješenja</w:t>
            </w:r>
          </w:p>
        </w:tc>
      </w:tr>
    </w:tbl>
    <w:p w14:paraId="5F2C61B5" w14:textId="77777777" w:rsidR="004B7502" w:rsidRPr="004B7502" w:rsidRDefault="004B7502" w:rsidP="004B7502">
      <w:pPr>
        <w:rPr>
          <w:sz w:val="20"/>
          <w:szCs w:val="20"/>
          <w:lang w:val="pl-PL"/>
        </w:rPr>
      </w:pPr>
    </w:p>
    <w:p w14:paraId="44AD3BC3" w14:textId="77777777" w:rsidR="004B7502" w:rsidRPr="004B7502" w:rsidRDefault="004B7502" w:rsidP="004B7502">
      <w:pPr>
        <w:jc w:val="center"/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Članak 5.</w:t>
      </w:r>
    </w:p>
    <w:p w14:paraId="44DA8DF8" w14:textId="77777777" w:rsidR="004B7502" w:rsidRPr="004B7502" w:rsidRDefault="004B7502" w:rsidP="004B7502">
      <w:pPr>
        <w:jc w:val="center"/>
        <w:rPr>
          <w:sz w:val="20"/>
          <w:szCs w:val="20"/>
          <w:lang w:val="pl-PL"/>
        </w:rPr>
      </w:pPr>
    </w:p>
    <w:p w14:paraId="0F852CAD" w14:textId="77777777" w:rsidR="004B7502" w:rsidRPr="004B7502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>Ova Procedura stupa na snagu danom donošenja i objavit će se na mrežnim stranicama Škole.</w:t>
      </w:r>
    </w:p>
    <w:p w14:paraId="030FAA90" w14:textId="77777777" w:rsidR="004B7502" w:rsidRPr="004B7502" w:rsidRDefault="004B7502" w:rsidP="004B7502">
      <w:pPr>
        <w:rPr>
          <w:sz w:val="20"/>
          <w:szCs w:val="20"/>
          <w:lang w:val="pl-PL"/>
        </w:rPr>
      </w:pPr>
    </w:p>
    <w:p w14:paraId="0B0F1541" w14:textId="77777777" w:rsidR="004B7502" w:rsidRPr="007E0316" w:rsidRDefault="004B7502" w:rsidP="004B7502">
      <w:pPr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4B7502">
        <w:rPr>
          <w:sz w:val="20"/>
          <w:szCs w:val="20"/>
          <w:lang w:val="pl-PL"/>
        </w:rPr>
        <w:tab/>
      </w:r>
      <w:r w:rsidRPr="007E0316">
        <w:rPr>
          <w:sz w:val="20"/>
          <w:szCs w:val="20"/>
          <w:lang w:val="pl-PL"/>
        </w:rPr>
        <w:t>Ravnatelj:</w:t>
      </w:r>
    </w:p>
    <w:p w14:paraId="5CAF2845" w14:textId="77777777" w:rsidR="004B7502" w:rsidRPr="007E0316" w:rsidRDefault="004B7502" w:rsidP="004B7502">
      <w:pPr>
        <w:rPr>
          <w:sz w:val="20"/>
          <w:szCs w:val="20"/>
          <w:lang w:val="pl-PL"/>
        </w:rPr>
      </w:pPr>
    </w:p>
    <w:p w14:paraId="46A8BEBE" w14:textId="543698D7" w:rsidR="004B7502" w:rsidRPr="007E0316" w:rsidRDefault="004B7502" w:rsidP="004B7502">
      <w:pPr>
        <w:rPr>
          <w:sz w:val="20"/>
          <w:szCs w:val="20"/>
          <w:lang w:val="pl-PL"/>
        </w:rPr>
      </w:pPr>
      <w:r w:rsidRPr="007E0316">
        <w:rPr>
          <w:sz w:val="20"/>
          <w:szCs w:val="20"/>
          <w:lang w:val="pl-PL"/>
        </w:rPr>
        <w:t xml:space="preserve">                                                                                           </w:t>
      </w:r>
      <w:r w:rsidR="00770963" w:rsidRPr="007E0316">
        <w:rPr>
          <w:sz w:val="20"/>
          <w:szCs w:val="20"/>
          <w:lang w:val="pl-PL"/>
        </w:rPr>
        <w:tab/>
      </w:r>
      <w:r w:rsidR="00770963" w:rsidRPr="007E0316">
        <w:rPr>
          <w:sz w:val="20"/>
          <w:szCs w:val="20"/>
          <w:lang w:val="pl-PL"/>
        </w:rPr>
        <w:tab/>
      </w:r>
      <w:r w:rsidRPr="007E0316">
        <w:rPr>
          <w:sz w:val="20"/>
          <w:szCs w:val="20"/>
          <w:lang w:val="pl-PL"/>
        </w:rPr>
        <w:t xml:space="preserve">    Borut Vidošević,</w:t>
      </w:r>
      <w:r w:rsidR="00770963" w:rsidRPr="007E0316">
        <w:rPr>
          <w:sz w:val="20"/>
          <w:szCs w:val="20"/>
          <w:lang w:val="pl-PL"/>
        </w:rPr>
        <w:t xml:space="preserve"> </w:t>
      </w:r>
      <w:r w:rsidRPr="007E0316">
        <w:rPr>
          <w:sz w:val="20"/>
          <w:szCs w:val="20"/>
          <w:lang w:val="pl-PL"/>
        </w:rPr>
        <w:t>prof.</w:t>
      </w:r>
    </w:p>
    <w:p w14:paraId="52AA47DA" w14:textId="77777777" w:rsidR="004B7502" w:rsidRPr="007E0316" w:rsidRDefault="004B7502" w:rsidP="004B7502">
      <w:pPr>
        <w:rPr>
          <w:sz w:val="20"/>
          <w:szCs w:val="20"/>
          <w:lang w:val="pl-PL"/>
        </w:rPr>
      </w:pPr>
    </w:p>
    <w:p w14:paraId="69936550" w14:textId="6B71EAA1" w:rsidR="004B7502" w:rsidRPr="007E0316" w:rsidRDefault="004B7502" w:rsidP="004B7502">
      <w:pPr>
        <w:rPr>
          <w:sz w:val="20"/>
          <w:szCs w:val="20"/>
          <w:lang w:val="pl-PL"/>
        </w:rPr>
      </w:pPr>
      <w:r w:rsidRPr="007E0316">
        <w:rPr>
          <w:sz w:val="20"/>
          <w:szCs w:val="20"/>
          <w:lang w:val="pl-PL"/>
        </w:rPr>
        <w:t>KLASA:</w:t>
      </w:r>
      <w:r w:rsidR="00770963" w:rsidRPr="007E0316">
        <w:rPr>
          <w:sz w:val="20"/>
          <w:szCs w:val="20"/>
          <w:lang w:val="pl-PL"/>
        </w:rPr>
        <w:t xml:space="preserve"> </w:t>
      </w:r>
      <w:r w:rsidRPr="007E0316">
        <w:rPr>
          <w:sz w:val="20"/>
          <w:szCs w:val="20"/>
          <w:lang w:val="pl-PL"/>
        </w:rPr>
        <w:t>00</w:t>
      </w:r>
      <w:r w:rsidR="00770963" w:rsidRPr="007E0316">
        <w:rPr>
          <w:sz w:val="20"/>
          <w:szCs w:val="20"/>
          <w:lang w:val="pl-PL"/>
        </w:rPr>
        <w:t>7</w:t>
      </w:r>
      <w:r w:rsidRPr="007E0316">
        <w:rPr>
          <w:sz w:val="20"/>
          <w:szCs w:val="20"/>
          <w:lang w:val="pl-PL"/>
        </w:rPr>
        <w:t>-0</w:t>
      </w:r>
      <w:r w:rsidR="00770963" w:rsidRPr="007E0316">
        <w:rPr>
          <w:sz w:val="20"/>
          <w:szCs w:val="20"/>
          <w:lang w:val="pl-PL"/>
        </w:rPr>
        <w:t>1</w:t>
      </w:r>
      <w:r w:rsidRPr="007E0316">
        <w:rPr>
          <w:sz w:val="20"/>
          <w:szCs w:val="20"/>
          <w:lang w:val="pl-PL"/>
        </w:rPr>
        <w:t>/</w:t>
      </w:r>
      <w:r w:rsidR="00770963" w:rsidRPr="007E0316">
        <w:rPr>
          <w:sz w:val="20"/>
          <w:szCs w:val="20"/>
          <w:lang w:val="pl-PL"/>
        </w:rPr>
        <w:t>23-02/0</w:t>
      </w:r>
      <w:r w:rsidR="007E0316" w:rsidRPr="007E0316">
        <w:rPr>
          <w:sz w:val="20"/>
          <w:szCs w:val="20"/>
          <w:lang w:val="pl-PL"/>
        </w:rPr>
        <w:t>3</w:t>
      </w:r>
    </w:p>
    <w:p w14:paraId="56A29636" w14:textId="5112AD49" w:rsidR="004B7502" w:rsidRPr="00576C83" w:rsidRDefault="004B7502" w:rsidP="004B7502">
      <w:pPr>
        <w:rPr>
          <w:sz w:val="20"/>
          <w:szCs w:val="20"/>
          <w:lang w:val="pl-PL"/>
        </w:rPr>
      </w:pPr>
      <w:r w:rsidRPr="00576C83">
        <w:rPr>
          <w:sz w:val="20"/>
          <w:szCs w:val="20"/>
          <w:lang w:val="pl-PL"/>
        </w:rPr>
        <w:t>URBROJ:</w:t>
      </w:r>
      <w:r w:rsidR="00770963" w:rsidRPr="00576C83">
        <w:rPr>
          <w:sz w:val="20"/>
          <w:szCs w:val="20"/>
          <w:lang w:val="pl-PL"/>
        </w:rPr>
        <w:t xml:space="preserve"> </w:t>
      </w:r>
      <w:r w:rsidRPr="00576C83">
        <w:rPr>
          <w:sz w:val="20"/>
          <w:szCs w:val="20"/>
          <w:lang w:val="pl-PL"/>
        </w:rPr>
        <w:t>238-</w:t>
      </w:r>
      <w:r w:rsidR="00770963" w:rsidRPr="00576C83">
        <w:rPr>
          <w:sz w:val="20"/>
          <w:szCs w:val="20"/>
          <w:lang w:val="pl-PL"/>
        </w:rPr>
        <w:t>31-49-23-01</w:t>
      </w:r>
    </w:p>
    <w:p w14:paraId="366981E4" w14:textId="119B72CC" w:rsidR="004B7502" w:rsidRPr="00576C83" w:rsidRDefault="00AD7E81" w:rsidP="004B7502">
      <w:pPr>
        <w:rPr>
          <w:sz w:val="20"/>
          <w:szCs w:val="20"/>
          <w:lang w:val="pl-PL"/>
        </w:rPr>
      </w:pPr>
      <w:r w:rsidRPr="00AD7E81">
        <w:rPr>
          <w:sz w:val="20"/>
          <w:szCs w:val="20"/>
          <w:lang w:val="pl-PL"/>
        </w:rPr>
        <w:t>U Velikoj Gorici, 14.</w:t>
      </w:r>
      <w:r w:rsidR="004E72FF">
        <w:rPr>
          <w:sz w:val="20"/>
          <w:szCs w:val="20"/>
          <w:lang w:val="pl-PL"/>
        </w:rPr>
        <w:t xml:space="preserve"> </w:t>
      </w:r>
      <w:r w:rsidRPr="00AD7E81">
        <w:rPr>
          <w:sz w:val="20"/>
          <w:szCs w:val="20"/>
          <w:lang w:val="pl-PL"/>
        </w:rPr>
        <w:t>travnja 2023.g.</w:t>
      </w:r>
    </w:p>
    <w:p w14:paraId="6529E8BA" w14:textId="7F3625D0" w:rsidR="00222F29" w:rsidRPr="004B7502" w:rsidRDefault="00222F29" w:rsidP="00747956">
      <w:pPr>
        <w:rPr>
          <w:sz w:val="20"/>
          <w:szCs w:val="20"/>
          <w:lang w:val="pl-PL"/>
        </w:rPr>
      </w:pPr>
    </w:p>
    <w:p w14:paraId="2A9FF6D6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3CA70C2B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33923F33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6FAED1D3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45C88BF3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58C1977A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5B10F23F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51C57A49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00DF5B54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2FFF2BDA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6101CACF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3350C3E3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5609134D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01E33C94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28032802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77701ED0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76C6F96E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42E99952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5386794A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2697F706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3D9D8A01" w14:textId="77777777" w:rsidR="002817DD" w:rsidRPr="004B7502" w:rsidRDefault="002817DD" w:rsidP="002817DD">
      <w:pPr>
        <w:rPr>
          <w:sz w:val="20"/>
          <w:szCs w:val="20"/>
          <w:lang w:val="pl-PL"/>
        </w:rPr>
      </w:pPr>
    </w:p>
    <w:p w14:paraId="7F55F99B" w14:textId="2055B356" w:rsidR="002817DD" w:rsidRPr="004B7502" w:rsidRDefault="002817DD" w:rsidP="002817DD">
      <w:pPr>
        <w:tabs>
          <w:tab w:val="left" w:pos="7024"/>
        </w:tabs>
        <w:rPr>
          <w:sz w:val="20"/>
          <w:szCs w:val="20"/>
          <w:lang w:val="pl-PL"/>
        </w:rPr>
      </w:pPr>
      <w:r w:rsidRPr="004B7502">
        <w:rPr>
          <w:sz w:val="20"/>
          <w:szCs w:val="20"/>
          <w:lang w:val="pl-PL"/>
        </w:rPr>
        <w:tab/>
      </w:r>
    </w:p>
    <w:sectPr w:rsidR="002817DD" w:rsidRPr="004B7502" w:rsidSect="00C30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874A" w14:textId="77777777" w:rsidR="00BD3DAC" w:rsidRDefault="00BD3DAC">
      <w:pPr>
        <w:spacing w:after="0"/>
      </w:pPr>
      <w:r>
        <w:separator/>
      </w:r>
    </w:p>
  </w:endnote>
  <w:endnote w:type="continuationSeparator" w:id="0">
    <w:p w14:paraId="03F1524F" w14:textId="77777777" w:rsidR="00BD3DAC" w:rsidRDefault="00BD3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4AC0" w14:textId="77777777" w:rsidR="00130BA6" w:rsidRDefault="00130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52121BD2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</w:t>
    </w:r>
    <w:r w:rsidR="009B503C">
      <w:rPr>
        <w:rFonts w:ascii="Antonio Light" w:hAnsi="Antonio Light" w:cs="Antonio-Bold"/>
        <w:color w:val="999999"/>
        <w:spacing w:val="3"/>
        <w:sz w:val="18"/>
        <w:szCs w:val="18"/>
      </w:rPr>
      <w:t>1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572  •  IBAN (Grad Velika Gorica): </w:t>
    </w:r>
    <w:r w:rsidR="001305E3" w:rsidRPr="0071617C">
      <w:rPr>
        <w:rFonts w:ascii="Antonio Light" w:hAnsi="Antonio Light" w:cs="Antonio-Bold"/>
        <w:color w:val="999999"/>
        <w:spacing w:val="3"/>
        <w:sz w:val="18"/>
        <w:szCs w:val="18"/>
      </w:rPr>
      <w:t>HR6624020061854100005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177D" w14:textId="77777777" w:rsidR="00130BA6" w:rsidRDefault="0013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2F57" w14:textId="77777777" w:rsidR="00BD3DAC" w:rsidRDefault="00BD3DAC">
      <w:pPr>
        <w:spacing w:after="0"/>
      </w:pPr>
      <w:r>
        <w:separator/>
      </w:r>
    </w:p>
  </w:footnote>
  <w:footnote w:type="continuationSeparator" w:id="0">
    <w:p w14:paraId="3BFED205" w14:textId="77777777" w:rsidR="00BD3DAC" w:rsidRDefault="00BD3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-46pt;margin-top:-152.95pt;width:655.3pt;height:926.2pt;z-index:-251658240;mso-wrap-edited:f;mso-position-horizontal-relative:margin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E1E"/>
    <w:multiLevelType w:val="hybridMultilevel"/>
    <w:tmpl w:val="C3AC3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7F4F"/>
    <w:multiLevelType w:val="hybridMultilevel"/>
    <w:tmpl w:val="7E783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22345">
    <w:abstractNumId w:val="1"/>
  </w:num>
  <w:num w:numId="2" w16cid:durableId="2098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92122"/>
    <w:rsid w:val="000C3814"/>
    <w:rsid w:val="000D4181"/>
    <w:rsid w:val="00101CF4"/>
    <w:rsid w:val="00115DCF"/>
    <w:rsid w:val="001305E3"/>
    <w:rsid w:val="00130BA6"/>
    <w:rsid w:val="00176FFE"/>
    <w:rsid w:val="00222F29"/>
    <w:rsid w:val="00252DE5"/>
    <w:rsid w:val="00267E3D"/>
    <w:rsid w:val="00276B59"/>
    <w:rsid w:val="00276CD7"/>
    <w:rsid w:val="002817DD"/>
    <w:rsid w:val="002B1B1E"/>
    <w:rsid w:val="002C1F1A"/>
    <w:rsid w:val="002C5FDB"/>
    <w:rsid w:val="002C7832"/>
    <w:rsid w:val="0030768E"/>
    <w:rsid w:val="00320180"/>
    <w:rsid w:val="00332A9A"/>
    <w:rsid w:val="0035647D"/>
    <w:rsid w:val="0035730B"/>
    <w:rsid w:val="00391880"/>
    <w:rsid w:val="00391B08"/>
    <w:rsid w:val="003A03DC"/>
    <w:rsid w:val="003F0E24"/>
    <w:rsid w:val="004B7502"/>
    <w:rsid w:val="004E72FF"/>
    <w:rsid w:val="00576C83"/>
    <w:rsid w:val="00584A1C"/>
    <w:rsid w:val="00590577"/>
    <w:rsid w:val="00593DE8"/>
    <w:rsid w:val="005F3661"/>
    <w:rsid w:val="00602241"/>
    <w:rsid w:val="0065438F"/>
    <w:rsid w:val="00670FD5"/>
    <w:rsid w:val="006848FC"/>
    <w:rsid w:val="0071617C"/>
    <w:rsid w:val="00747956"/>
    <w:rsid w:val="0075365F"/>
    <w:rsid w:val="00770963"/>
    <w:rsid w:val="00777607"/>
    <w:rsid w:val="007A22E4"/>
    <w:rsid w:val="007C1E66"/>
    <w:rsid w:val="007E0316"/>
    <w:rsid w:val="00823D34"/>
    <w:rsid w:val="00855FE2"/>
    <w:rsid w:val="00867A5D"/>
    <w:rsid w:val="00897256"/>
    <w:rsid w:val="008B7D18"/>
    <w:rsid w:val="008D35E8"/>
    <w:rsid w:val="00900EC0"/>
    <w:rsid w:val="00910513"/>
    <w:rsid w:val="009162F6"/>
    <w:rsid w:val="00942BCF"/>
    <w:rsid w:val="009515EA"/>
    <w:rsid w:val="00981FFB"/>
    <w:rsid w:val="009A658D"/>
    <w:rsid w:val="009B503C"/>
    <w:rsid w:val="009C0AEA"/>
    <w:rsid w:val="009E27CA"/>
    <w:rsid w:val="009F7D2C"/>
    <w:rsid w:val="00A10B0F"/>
    <w:rsid w:val="00A32F4F"/>
    <w:rsid w:val="00A55440"/>
    <w:rsid w:val="00AD7E81"/>
    <w:rsid w:val="00B02787"/>
    <w:rsid w:val="00B42596"/>
    <w:rsid w:val="00B53DC1"/>
    <w:rsid w:val="00B558C7"/>
    <w:rsid w:val="00B611CE"/>
    <w:rsid w:val="00B72E0D"/>
    <w:rsid w:val="00BA385C"/>
    <w:rsid w:val="00BB7F3E"/>
    <w:rsid w:val="00BD3DAC"/>
    <w:rsid w:val="00BE06B0"/>
    <w:rsid w:val="00C30421"/>
    <w:rsid w:val="00C61A77"/>
    <w:rsid w:val="00C926B0"/>
    <w:rsid w:val="00CA44B4"/>
    <w:rsid w:val="00D507D9"/>
    <w:rsid w:val="00DB7178"/>
    <w:rsid w:val="00DC067E"/>
    <w:rsid w:val="00E0694D"/>
    <w:rsid w:val="00E23927"/>
    <w:rsid w:val="00E77061"/>
    <w:rsid w:val="00E924FF"/>
    <w:rsid w:val="00EB318E"/>
    <w:rsid w:val="00EB4F1C"/>
    <w:rsid w:val="00ED60F2"/>
    <w:rsid w:val="00F14B1F"/>
    <w:rsid w:val="00F22937"/>
    <w:rsid w:val="00F26010"/>
    <w:rsid w:val="00FD53E1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table" w:styleId="TableGrid">
    <w:name w:val="Table Grid"/>
    <w:basedOn w:val="TableNormal"/>
    <w:uiPriority w:val="59"/>
    <w:rsid w:val="004B7502"/>
    <w:pPr>
      <w:spacing w:after="0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6</cp:revision>
  <cp:lastPrinted>2025-03-03T09:46:00Z</cp:lastPrinted>
  <dcterms:created xsi:type="dcterms:W3CDTF">2023-11-17T12:11:00Z</dcterms:created>
  <dcterms:modified xsi:type="dcterms:W3CDTF">2025-03-03T09:49:00Z</dcterms:modified>
</cp:coreProperties>
</file>